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71B4" w:rsidRPr="00CD71B4" w:rsidRDefault="00CD71B4" w:rsidP="00CD71B4">
      <w:pPr>
        <w:jc w:val="center"/>
        <w:rPr>
          <w:b/>
          <w:sz w:val="24"/>
          <w:szCs w:val="24"/>
        </w:rPr>
      </w:pPr>
      <w:r w:rsidRPr="00CD71B4">
        <w:rPr>
          <w:b/>
          <w:sz w:val="24"/>
          <w:szCs w:val="24"/>
        </w:rPr>
        <w:t>About Magnetic Fields</w:t>
      </w:r>
    </w:p>
    <w:p w:rsidR="00CD71B4" w:rsidRDefault="00CD71B4"/>
    <w:p w:rsidR="00CD71B4" w:rsidRPr="00CD71B4" w:rsidRDefault="00D03D62">
      <w:pPr>
        <w:rPr>
          <w:b/>
          <w:color w:val="002060"/>
        </w:rPr>
      </w:pPr>
      <w:r>
        <w:t xml:space="preserve">The </w:t>
      </w:r>
      <w:r w:rsidR="0094271C">
        <w:t xml:space="preserve">Magnetic Fields </w:t>
      </w:r>
      <w:r>
        <w:t xml:space="preserve">visualization tool </w:t>
      </w:r>
      <w:r w:rsidR="0094271C">
        <w:t xml:space="preserve">is a cross-platform </w:t>
      </w:r>
      <w:r w:rsidR="000C0C05">
        <w:t xml:space="preserve">mobile </w:t>
      </w:r>
      <w:r w:rsidR="0094271C">
        <w:t>app</w:t>
      </w:r>
      <w:r>
        <w:t xml:space="preserve">lication made using the </w:t>
      </w:r>
      <w:r w:rsidR="000C0C05">
        <w:t>Unity3d</w:t>
      </w:r>
      <w:r>
        <w:t xml:space="preserve"> framework</w:t>
      </w:r>
      <w:r w:rsidR="000C0C05">
        <w:t>. It is</w:t>
      </w:r>
      <w:r w:rsidR="0094271C">
        <w:t xml:space="preserve"> written primarily in C#</w:t>
      </w:r>
      <w:r w:rsidR="000C0C05">
        <w:t xml:space="preserve">, as a set of C# scripts </w:t>
      </w:r>
      <w:r>
        <w:t>that can be optionally add</w:t>
      </w:r>
      <w:r w:rsidR="00CD71B4">
        <w:t>ed</w:t>
      </w:r>
      <w:r>
        <w:t xml:space="preserve"> to</w:t>
      </w:r>
      <w:r w:rsidR="000C0C05">
        <w:t xml:space="preserve"> </w:t>
      </w:r>
      <w:proofErr w:type="spellStart"/>
      <w:r w:rsidR="000C0C05">
        <w:t>GameObject</w:t>
      </w:r>
      <w:proofErr w:type="spellEnd"/>
      <w:r w:rsidR="000C0C05">
        <w:t xml:space="preserve"> instance</w:t>
      </w:r>
      <w:r>
        <w:t>s</w:t>
      </w:r>
      <w:r w:rsidR="000C0C05">
        <w:t xml:space="preserve"> </w:t>
      </w:r>
      <w:r>
        <w:t xml:space="preserve">created </w:t>
      </w:r>
      <w:r w:rsidR="000C0C05">
        <w:t xml:space="preserve">within </w:t>
      </w:r>
      <w:r w:rsidR="0094271C">
        <w:t xml:space="preserve">the Unity3d </w:t>
      </w:r>
      <w:r w:rsidR="000C0C05">
        <w:t>IDE</w:t>
      </w:r>
      <w:r w:rsidR="0094271C">
        <w:t xml:space="preserve">. </w:t>
      </w:r>
      <w:r>
        <w:t xml:space="preserve">Classes in the Magnetic Fields codebase therefore mostly extend </w:t>
      </w:r>
      <w:proofErr w:type="spellStart"/>
      <w:r>
        <w:t>UnityEngine’s</w:t>
      </w:r>
      <w:proofErr w:type="spellEnd"/>
      <w:r>
        <w:t xml:space="preserve"> </w:t>
      </w:r>
      <w:proofErr w:type="spellStart"/>
      <w:r>
        <w:t>MonoBehavior</w:t>
      </w:r>
      <w:proofErr w:type="spellEnd"/>
      <w:r>
        <w:t xml:space="preserve"> class.  </w:t>
      </w:r>
      <w:r w:rsidR="00CD71B4">
        <w:t xml:space="preserve">The complete codebase is available for download at </w:t>
      </w:r>
      <w:r w:rsidR="00CD71B4" w:rsidRPr="00CD71B4">
        <w:rPr>
          <w:color w:val="0427BC"/>
        </w:rPr>
        <w:t>http://github.com/charlielobster/MagneticFields</w:t>
      </w:r>
    </w:p>
    <w:p w:rsidR="00CD71B4" w:rsidRDefault="000C0C05">
      <w:r>
        <w:t>Magnetic Fields uses Unity3d’s AR Foundation, Unity3d’s augmented reality toolkit.</w:t>
      </w:r>
      <w:r w:rsidRPr="000C0C05">
        <w:t xml:space="preserve"> </w:t>
      </w:r>
      <w:r>
        <w:t xml:space="preserve">AR Foundation </w:t>
      </w:r>
      <w:r w:rsidR="008E11DC">
        <w:t xml:space="preserve">in turn </w:t>
      </w:r>
      <w:r>
        <w:t>rides on top of AR Core or AR Kit implementations which were created by Google and Apple, respectively.</w:t>
      </w:r>
    </w:p>
    <w:p w:rsidR="00CD71B4" w:rsidRPr="00CD71B4" w:rsidRDefault="00CD71B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Field Reading </w:t>
      </w:r>
      <w:r w:rsidRPr="00CD71B4">
        <w:rPr>
          <w:b/>
          <w:sz w:val="24"/>
          <w:szCs w:val="24"/>
        </w:rPr>
        <w:t>Renderings</w:t>
      </w:r>
    </w:p>
    <w:p w:rsidR="00CD71B4" w:rsidRDefault="000C0C05">
      <w:r>
        <w:t xml:space="preserve">The </w:t>
      </w:r>
      <w:r w:rsidR="00D03D62">
        <w:t xml:space="preserve">visualization </w:t>
      </w:r>
      <w:r>
        <w:t>algorithm use</w:t>
      </w:r>
      <w:r w:rsidR="008E11DC">
        <w:t>s</w:t>
      </w:r>
      <w:r>
        <w:t xml:space="preserve"> the compass object, the current camera transform, and device orientation.</w:t>
      </w:r>
      <w:r w:rsidR="00CD71B4">
        <w:t xml:space="preserve"> The compass raw vector’s readings along x, y, z are further transformed based on the device’s orientations so that they remain consistent across different orientations. 3 orientations are currently unsupported, FACE_UP, FACE_DOWN, and UNKNOWN.</w:t>
      </w:r>
      <w:r w:rsidR="008E11DC" w:rsidRPr="008E11DC">
        <w:t xml:space="preserve"> </w:t>
      </w:r>
      <w:r w:rsidR="00CA1495">
        <w:t xml:space="preserve">Two types of renderings for the data have been investigated, a 2d line-based implementation, and a collection of 3d objects that resembles a vector. </w:t>
      </w:r>
      <w:r w:rsidR="00CD71B4">
        <w:t>Both re</w:t>
      </w:r>
      <w:r w:rsidR="00CA1495">
        <w:t>ndering</w:t>
      </w:r>
      <w:r w:rsidR="00CD71B4">
        <w:t xml:space="preserve"> type</w:t>
      </w:r>
      <w:r w:rsidR="00CA1495">
        <w:t xml:space="preserve">s attempt to accurately visualize the position and rotation of the current magnetic field in the region near the device. </w:t>
      </w:r>
    </w:p>
    <w:p w:rsidR="00CD71B4" w:rsidRDefault="008E11DC">
      <w:r>
        <w:t>Since the compass reading’s</w:t>
      </w:r>
      <w:r w:rsidR="00CA1495">
        <w:t xml:space="preserve"> magnitude </w:t>
      </w:r>
      <w:r>
        <w:t>va</w:t>
      </w:r>
      <w:r w:rsidR="00CA1495">
        <w:t>ries</w:t>
      </w:r>
      <w:r>
        <w:t xml:space="preserve"> considerably depending on how close the device is to a magnetic object, all readings are fixed in length. Thus, instead of affecting the length of </w:t>
      </w:r>
      <w:r w:rsidR="00765568">
        <w:t>each</w:t>
      </w:r>
      <w:r>
        <w:t xml:space="preserve"> rendering, the magnitude instead </w:t>
      </w:r>
      <w:r w:rsidR="00765568">
        <w:t>determines the color</w:t>
      </w:r>
      <w:r>
        <w:t xml:space="preserve">. </w:t>
      </w:r>
      <w:r w:rsidR="00765568">
        <w:t>Green</w:t>
      </w:r>
      <w:r>
        <w:t xml:space="preserve"> indicates a magnitude close to that of the Earth’</w:t>
      </w:r>
      <w:r w:rsidR="00CA1495">
        <w:t xml:space="preserve">s magnetic field, while a </w:t>
      </w:r>
      <w:r>
        <w:t>red</w:t>
      </w:r>
      <w:r w:rsidR="00CA1495">
        <w:t xml:space="preserve"> color</w:t>
      </w:r>
      <w:r>
        <w:t xml:space="preserve"> indicate</w:t>
      </w:r>
      <w:r w:rsidR="00CA1495">
        <w:t>s</w:t>
      </w:r>
      <w:r>
        <w:t xml:space="preserve"> an </w:t>
      </w:r>
      <w:r w:rsidR="00CA1495">
        <w:t>unusually</w:t>
      </w:r>
      <w:r>
        <w:t xml:space="preserve"> high magnitude.</w:t>
      </w:r>
    </w:p>
    <w:p w:rsidR="00CD71B4" w:rsidRPr="00CD71B4" w:rsidRDefault="00CD71B4">
      <w:pPr>
        <w:rPr>
          <w:b/>
          <w:sz w:val="24"/>
          <w:szCs w:val="24"/>
        </w:rPr>
      </w:pPr>
      <w:r w:rsidRPr="00CD71B4">
        <w:rPr>
          <w:b/>
          <w:sz w:val="24"/>
          <w:szCs w:val="24"/>
        </w:rPr>
        <w:t>Scenes</w:t>
      </w:r>
    </w:p>
    <w:p w:rsidR="00430CA5" w:rsidRDefault="0094271C">
      <w:r>
        <w:t xml:space="preserve">There are currently </w:t>
      </w:r>
      <w:r w:rsidR="000C0C05">
        <w:t xml:space="preserve">3 </w:t>
      </w:r>
      <w:r w:rsidR="00D03D62">
        <w:t>S</w:t>
      </w:r>
      <w:r w:rsidR="000C0C05">
        <w:t>cenes</w:t>
      </w:r>
      <w:r w:rsidR="00D03D62">
        <w:t xml:space="preserve"> (</w:t>
      </w:r>
      <w:r w:rsidR="000C0C05">
        <w:t>or modes</w:t>
      </w:r>
      <w:r w:rsidR="00D03D62">
        <w:t>)</w:t>
      </w:r>
      <w:r w:rsidR="000C0C05">
        <w:t xml:space="preserve"> of operation, only </w:t>
      </w:r>
      <w:r>
        <w:t xml:space="preserve">2 of which are </w:t>
      </w:r>
      <w:r w:rsidR="000C0C05">
        <w:t>currently functional as of this writing.</w:t>
      </w:r>
      <w:r w:rsidR="00CD71B4">
        <w:t xml:space="preserve"> The scenes are named Idle, Continuous, and Place.</w:t>
      </w:r>
    </w:p>
    <w:p w:rsidR="00430CA5" w:rsidRPr="00CD71B4" w:rsidRDefault="00430CA5">
      <w:pPr>
        <w:rPr>
          <w:b/>
        </w:rPr>
      </w:pPr>
      <w:r w:rsidRPr="00CD71B4">
        <w:rPr>
          <w:b/>
        </w:rPr>
        <w:t>Idle Scene</w:t>
      </w:r>
    </w:p>
    <w:p w:rsidR="00BB3A9F" w:rsidRDefault="00D03D62">
      <w:r>
        <w:t>The Idle</w:t>
      </w:r>
      <w:r w:rsidR="00033BBB">
        <w:t xml:space="preserve"> </w:t>
      </w:r>
      <w:r>
        <w:t xml:space="preserve">Scene </w:t>
      </w:r>
      <w:r w:rsidR="00033BBB">
        <w:t>provides a static view of the current magnetic field reading. This sce</w:t>
      </w:r>
      <w:r w:rsidR="003405F5">
        <w:t>ne includes heading information,</w:t>
      </w:r>
      <w:r>
        <w:t xml:space="preserve"> a separate type of magnetometer feedback that provides only an angle. For this data,</w:t>
      </w:r>
      <w:r w:rsidR="00430CA5">
        <w:t xml:space="preserve"> a white </w:t>
      </w:r>
      <w:r w:rsidR="000C0C05">
        <w:t xml:space="preserve">2d </w:t>
      </w:r>
      <w:r w:rsidR="00430CA5">
        <w:t xml:space="preserve">line </w:t>
      </w:r>
      <w:r>
        <w:t xml:space="preserve">is rendered, </w:t>
      </w:r>
      <w:r w:rsidR="00430CA5">
        <w:t xml:space="preserve">lying in the horizontal </w:t>
      </w:r>
      <w:proofErr w:type="spellStart"/>
      <w:r w:rsidR="00430CA5">
        <w:t>xz</w:t>
      </w:r>
      <w:proofErr w:type="spellEnd"/>
      <w:r w:rsidR="00430CA5">
        <w:t xml:space="preserve"> plane in a yellow </w:t>
      </w:r>
      <w:r w:rsidR="000C0C05">
        <w:t xml:space="preserve">2d </w:t>
      </w:r>
      <w:r w:rsidR="00430CA5">
        <w:t xml:space="preserve">circle.  </w:t>
      </w:r>
      <w:r>
        <w:t>A reference x</w:t>
      </w:r>
      <w:r w:rsidR="000C0C05">
        <w:t xml:space="preserve">yz </w:t>
      </w:r>
      <w:r>
        <w:t xml:space="preserve">unit-length </w:t>
      </w:r>
      <w:r w:rsidR="000C0C05">
        <w:t xml:space="preserve">axis in Unity3d’s color convention of y=green, z=blue, x=red is also rendered. </w:t>
      </w:r>
      <w:r w:rsidR="00CA1495">
        <w:t xml:space="preserve">A delay time between readings is also implemented in </w:t>
      </w:r>
      <w:proofErr w:type="gramStart"/>
      <w:r w:rsidR="00CA1495">
        <w:t>Idle</w:t>
      </w:r>
      <w:proofErr w:type="gramEnd"/>
      <w:r w:rsidR="00CA1495">
        <w:t xml:space="preserve"> mode, which will be made accessible through UI at a later date. This mode functions effectively as a compass application, with the feature that.</w:t>
      </w:r>
    </w:p>
    <w:p w:rsidR="00DD3DD6" w:rsidRDefault="00DD3DD6">
      <w:r>
        <w:t>Onscreen data</w:t>
      </w:r>
      <w:r w:rsidR="00BB3A9F">
        <w:t xml:space="preserve"> includes the raw vector’s reading</w:t>
      </w:r>
      <w:r w:rsidR="00331A59">
        <w:t xml:space="preserve"> along</w:t>
      </w:r>
      <w:r>
        <w:t xml:space="preserve"> each component of x, y, and z, the raw vector’s magnitude, heading angle and camera position and orientation (relative to a world origin determined by the AR Foundation toolkit).</w:t>
      </w:r>
    </w:p>
    <w:p w:rsidR="00C43BC3" w:rsidRDefault="00C43BC3">
      <w:r>
        <w:t>Default I</w:t>
      </w:r>
      <w:r w:rsidR="002F593C">
        <w:t>dle mode</w:t>
      </w:r>
    </w:p>
    <w:p w:rsidR="00C43BC3" w:rsidRDefault="00C43BC3">
      <w:r w:rsidRPr="00C43BC3">
        <w:rPr>
          <w:noProof/>
        </w:rPr>
        <w:drawing>
          <wp:inline distT="0" distB="0" distL="0" distR="0">
            <wp:extent cx="1876107" cy="3752214"/>
            <wp:effectExtent l="0" t="0" r="0" b="1270"/>
            <wp:docPr id="8" name="Picture 8" descr="D:\Users\skoob\Documents\MagneticFieldsReport\Screenshot_20191219-160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skoob\Documents\MagneticFieldsReport\Screenshot_20191219-160318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37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3BC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43BC3" w:rsidRDefault="00C43BC3">
      <w:r>
        <w:t>The same view with south-end of static magnet</w:t>
      </w:r>
    </w:p>
    <w:p w:rsidR="00C43BC3" w:rsidRDefault="00C43BC3">
      <w:r w:rsidRPr="00C43BC3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F46D7C9" wp14:editId="0BD13A60">
            <wp:extent cx="1856422" cy="3712844"/>
            <wp:effectExtent l="0" t="0" r="0" b="2540"/>
            <wp:docPr id="10" name="Picture 10" descr="D:\Users\skoob\Documents\MagneticFieldsReport\Screenshot_20191219-160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skoob\Documents\MagneticFieldsReport\Screenshot_20191219-160415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573" cy="37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C3" w:rsidRDefault="00C43BC3"/>
    <w:p w:rsidR="00BB3A9F" w:rsidRPr="00DD3DD6" w:rsidRDefault="00DD3DD6">
      <w:pPr>
        <w:rPr>
          <w:b/>
        </w:rPr>
      </w:pPr>
      <w:r>
        <w:rPr>
          <w:b/>
        </w:rPr>
        <w:t>Continuous Scene</w:t>
      </w:r>
    </w:p>
    <w:p w:rsidR="00ED1889" w:rsidRDefault="00BB3A9F">
      <w:r>
        <w:t>The Con</w:t>
      </w:r>
      <w:r w:rsidR="00DD3DD6">
        <w:t>tinuous Scene uses Ben Daniel’s C#</w:t>
      </w:r>
      <w:r>
        <w:t xml:space="preserve"> </w:t>
      </w:r>
      <w:proofErr w:type="spellStart"/>
      <w:r>
        <w:t>kd</w:t>
      </w:r>
      <w:proofErr w:type="spellEnd"/>
      <w:r>
        <w:t xml:space="preserve">-tree implementation </w:t>
      </w:r>
      <w:r w:rsidR="00DD3DD6">
        <w:t xml:space="preserve">(available here </w:t>
      </w:r>
      <w:hyperlink r:id="rId6" w:history="1">
        <w:r w:rsidR="00DD3DD6" w:rsidRPr="00863958">
          <w:rPr>
            <w:rStyle w:val="Hyperlink"/>
          </w:rPr>
          <w:t>https://github.com/codeandcats/kdtree</w:t>
        </w:r>
      </w:hyperlink>
      <w:r w:rsidR="00DD3DD6">
        <w:t>) to construct a 3d binary search tree</w:t>
      </w:r>
      <w:r w:rsidR="0035235D">
        <w:t>,</w:t>
      </w:r>
      <w:r w:rsidR="00DD3DD6">
        <w:t xml:space="preserve"> and map</w:t>
      </w:r>
      <w:r w:rsidR="0035235D">
        <w:t>s</w:t>
      </w:r>
      <w:r w:rsidR="00DD3DD6">
        <w:t xml:space="preserve"> the volume</w:t>
      </w:r>
      <w:r w:rsidR="00ED1889">
        <w:t>s</w:t>
      </w:r>
      <w:r w:rsidR="00DD3DD6">
        <w:t xml:space="preserve"> around the device</w:t>
      </w:r>
      <w:r w:rsidR="00ED1889">
        <w:t xml:space="preserve"> as it moves in space. Each position where</w:t>
      </w:r>
      <w:r w:rsidR="00DD3DD6">
        <w:t xml:space="preserve"> a new bounding box is </w:t>
      </w:r>
      <w:r w:rsidR="00ED1889">
        <w:t>created</w:t>
      </w:r>
      <w:r w:rsidR="0035235D">
        <w:t xml:space="preserve">, </w:t>
      </w:r>
      <w:r w:rsidR="00DD3DD6">
        <w:t xml:space="preserve">a reading is </w:t>
      </w:r>
      <w:r w:rsidR="0035235D">
        <w:t xml:space="preserve">also taken, and both types of </w:t>
      </w:r>
      <w:r w:rsidR="00ED1889">
        <w:t xml:space="preserve">rendering for </w:t>
      </w:r>
      <w:r w:rsidR="0035235D">
        <w:t>the reading are</w:t>
      </w:r>
      <w:r w:rsidR="00ED1889">
        <w:t xml:space="preserve"> instantiated</w:t>
      </w:r>
      <w:r w:rsidR="0035235D">
        <w:t>. The renderings are</w:t>
      </w:r>
      <w:r w:rsidR="00ED1889">
        <w:t xml:space="preserve"> </w:t>
      </w:r>
      <w:r w:rsidR="00DD3DD6">
        <w:t xml:space="preserve">placed in the center of the box. </w:t>
      </w:r>
      <w:r w:rsidR="0035235D">
        <w:t xml:space="preserve"> A “Read” button begins the field-mapping algorithm, which toggles to </w:t>
      </w:r>
      <w:r w:rsidR="00C43BC3">
        <w:t xml:space="preserve">“Stop”, which </w:t>
      </w:r>
      <w:r w:rsidR="0035235D">
        <w:t>stop</w:t>
      </w:r>
      <w:r w:rsidR="00C43BC3">
        <w:t>s</w:t>
      </w:r>
      <w:r w:rsidR="0035235D">
        <w:t xml:space="preserve"> the </w:t>
      </w:r>
      <w:r w:rsidR="00C43BC3">
        <w:t xml:space="preserve">device from taking any more </w:t>
      </w:r>
      <w:r w:rsidR="0035235D">
        <w:t xml:space="preserve">readings. The Unit slider changes the dimensions of the bounding box and renderings. </w:t>
      </w:r>
      <w:r w:rsidR="002F593C">
        <w:t>If you click “Show Grid” before you take any readings, the bounding box grid will also be rendered and match the reading’s magnitude color.</w:t>
      </w:r>
    </w:p>
    <w:p w:rsidR="00ED1889" w:rsidRDefault="00ED1889">
      <w:r>
        <w:t xml:space="preserve">Using </w:t>
      </w:r>
      <w:r w:rsidR="00172023">
        <w:t xml:space="preserve">top (north-end) of </w:t>
      </w:r>
      <w:r>
        <w:t>static magnet</w:t>
      </w:r>
      <w:r w:rsidR="00172023">
        <w:t xml:space="preserve"> (the metal disk shape in the center of the picture)</w:t>
      </w:r>
    </w:p>
    <w:p w:rsidR="00DD3DD6" w:rsidRDefault="00ED1889">
      <w:r w:rsidRPr="00ED1889">
        <w:rPr>
          <w:noProof/>
        </w:rPr>
        <w:drawing>
          <wp:inline distT="0" distB="0" distL="0" distR="0">
            <wp:extent cx="5114289" cy="2557145"/>
            <wp:effectExtent l="0" t="0" r="0" b="0"/>
            <wp:docPr id="5" name="Picture 5" descr="D:\Users\skoob\Documents\MagneticFieldsReport\Screenshot_20191219-01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skoob\Documents\MagneticFieldsReport\Screenshot_20191219-01225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434" cy="256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023" w:rsidRDefault="00172023"/>
    <w:p w:rsidR="00172023" w:rsidRDefault="00172023">
      <w:r>
        <w:t>Underside (south-end) of the static magnet</w:t>
      </w:r>
    </w:p>
    <w:p w:rsidR="00ED1889" w:rsidRDefault="00172023">
      <w:r w:rsidRPr="00172023">
        <w:rPr>
          <w:noProof/>
        </w:rPr>
        <w:drawing>
          <wp:inline distT="0" distB="0" distL="0" distR="0">
            <wp:extent cx="5124449" cy="2562225"/>
            <wp:effectExtent l="0" t="0" r="635" b="0"/>
            <wp:docPr id="6" name="Picture 6" descr="D:\Users\skoob\Documents\MagneticFieldsReport\Screenshot_20191219-15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skoob\Documents\MagneticFieldsReport\Screenshot_20191219-1543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132" cy="257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889" w:rsidRDefault="00ED1889"/>
    <w:p w:rsidR="00ED1889" w:rsidRDefault="00ED1889">
      <w:pPr>
        <w:rPr>
          <w:noProof/>
        </w:rPr>
      </w:pPr>
      <w:r>
        <w:rPr>
          <w:noProof/>
        </w:rPr>
        <w:t>Using solenoid at 5V and 1 amp.</w:t>
      </w:r>
    </w:p>
    <w:p w:rsidR="00ED1889" w:rsidRDefault="00DC0EF0">
      <w:pPr>
        <w:rPr>
          <w:noProof/>
        </w:rPr>
      </w:pPr>
      <w:r>
        <w:rPr>
          <w:noProof/>
        </w:rPr>
        <w:drawing>
          <wp:inline distT="0" distB="0" distL="0" distR="0">
            <wp:extent cx="5095077" cy="2547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91219-1445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23" cy="25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89" w:rsidRDefault="00ED1889">
      <w:pPr>
        <w:rPr>
          <w:noProof/>
        </w:rPr>
      </w:pPr>
    </w:p>
    <w:p w:rsidR="00ED1889" w:rsidRDefault="00ED1889">
      <w:r>
        <w:t>U</w:t>
      </w:r>
      <w:r w:rsidR="00172023">
        <w:t>sing solenoid at 12V and 2 amps:</w:t>
      </w:r>
      <w:bookmarkStart w:id="0" w:name="_GoBack"/>
      <w:bookmarkEnd w:id="0"/>
    </w:p>
    <w:p w:rsidR="00DC0EF0" w:rsidRDefault="00DC0EF0">
      <w:r>
        <w:rPr>
          <w:noProof/>
        </w:rPr>
        <w:drawing>
          <wp:inline distT="0" distB="0" distL="0" distR="0">
            <wp:extent cx="5086350" cy="254325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91219-14500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602" cy="25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F0" w:rsidRDefault="00DC0EF0"/>
    <w:p w:rsidR="00033BBB" w:rsidRDefault="00033BBB"/>
    <w:sectPr w:rsidR="00033B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71C"/>
    <w:rsid w:val="0000695C"/>
    <w:rsid w:val="00033BBB"/>
    <w:rsid w:val="000C0C05"/>
    <w:rsid w:val="00110CFB"/>
    <w:rsid w:val="001162BC"/>
    <w:rsid w:val="00172023"/>
    <w:rsid w:val="002F593C"/>
    <w:rsid w:val="00300273"/>
    <w:rsid w:val="00331A59"/>
    <w:rsid w:val="003405F5"/>
    <w:rsid w:val="0035235D"/>
    <w:rsid w:val="00430CA5"/>
    <w:rsid w:val="0059589C"/>
    <w:rsid w:val="00765568"/>
    <w:rsid w:val="008E11DC"/>
    <w:rsid w:val="0094271C"/>
    <w:rsid w:val="009940BF"/>
    <w:rsid w:val="00B87F2D"/>
    <w:rsid w:val="00BB3A9F"/>
    <w:rsid w:val="00C43BC3"/>
    <w:rsid w:val="00CA1495"/>
    <w:rsid w:val="00CD71B4"/>
    <w:rsid w:val="00D03D62"/>
    <w:rsid w:val="00DC0EF0"/>
    <w:rsid w:val="00DD3DD6"/>
    <w:rsid w:val="00ED1889"/>
    <w:rsid w:val="00FE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17F428-075B-4A72-A615-16DA5061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D3D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codeandcats/kdtree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575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Brobyn</dc:creator>
  <cp:keywords/>
  <dc:description/>
  <cp:lastModifiedBy>Erik Brobyn</cp:lastModifiedBy>
  <cp:revision>4</cp:revision>
  <cp:lastPrinted>2019-12-19T21:20:00Z</cp:lastPrinted>
  <dcterms:created xsi:type="dcterms:W3CDTF">2019-12-19T21:19:00Z</dcterms:created>
  <dcterms:modified xsi:type="dcterms:W3CDTF">2019-12-19T21:21:00Z</dcterms:modified>
</cp:coreProperties>
</file>